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8CC5" w14:textId="770F3AB0" w:rsidR="003E59BA" w:rsidRPr="008311B8" w:rsidRDefault="00F50A71" w:rsidP="00E7087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13 000 </w:t>
      </w:r>
      <w:r w:rsidR="000A5DE5">
        <w:rPr>
          <w:b/>
          <w:bCs/>
          <w:sz w:val="32"/>
          <w:szCs w:val="32"/>
        </w:rPr>
        <w:t xml:space="preserve">kusov </w:t>
      </w:r>
      <w:r>
        <w:rPr>
          <w:b/>
          <w:bCs/>
          <w:sz w:val="32"/>
          <w:szCs w:val="32"/>
        </w:rPr>
        <w:t>nočných motýľov vo Vlastivednom múzeu v Galante</w:t>
      </w:r>
    </w:p>
    <w:p w14:paraId="43C5E48D" w14:textId="68E8A5C6" w:rsidR="00D866B4" w:rsidRPr="00B50E43" w:rsidRDefault="00E47EC8" w:rsidP="00E70870">
      <w:pPr>
        <w:jc w:val="both"/>
        <w:rPr>
          <w:b/>
          <w:bCs/>
        </w:rPr>
      </w:pPr>
      <w:r w:rsidRPr="00B50E43">
        <w:rPr>
          <w:b/>
          <w:bCs/>
        </w:rPr>
        <w:t>/</w:t>
      </w:r>
      <w:r w:rsidR="00F50A71">
        <w:rPr>
          <w:b/>
          <w:bCs/>
        </w:rPr>
        <w:t>8.3.2023</w:t>
      </w:r>
      <w:r w:rsidRPr="00B50E43">
        <w:rPr>
          <w:b/>
          <w:bCs/>
        </w:rPr>
        <w:t>, Galant</w:t>
      </w:r>
      <w:r w:rsidR="00DA0D7D">
        <w:rPr>
          <w:b/>
          <w:bCs/>
        </w:rPr>
        <w:t>a</w:t>
      </w:r>
      <w:r w:rsidRPr="00B50E43">
        <w:rPr>
          <w:b/>
          <w:bCs/>
        </w:rPr>
        <w:t xml:space="preserve">/ </w:t>
      </w:r>
      <w:bookmarkStart w:id="0" w:name="_Hlk102484843"/>
      <w:r w:rsidR="00EB6997">
        <w:rPr>
          <w:b/>
          <w:bCs/>
        </w:rPr>
        <w:t>Na jar V</w:t>
      </w:r>
      <w:r w:rsidR="000A5DE5">
        <w:rPr>
          <w:b/>
          <w:bCs/>
        </w:rPr>
        <w:t>lastivedné múzeum v Galante</w:t>
      </w:r>
      <w:r w:rsidR="00EB6997">
        <w:rPr>
          <w:b/>
          <w:bCs/>
        </w:rPr>
        <w:t xml:space="preserve"> odprezentuje vo svojich priestoroch rozsiahlu zbierku nočných motýľov vypožičan</w:t>
      </w:r>
      <w:r w:rsidR="00C06FDE">
        <w:rPr>
          <w:b/>
          <w:bCs/>
        </w:rPr>
        <w:t>ých</w:t>
      </w:r>
      <w:r w:rsidR="00EB6997">
        <w:rPr>
          <w:b/>
          <w:bCs/>
        </w:rPr>
        <w:t xml:space="preserve"> z Vlastivedného múzea v</w:t>
      </w:r>
      <w:r w:rsidR="00F46003">
        <w:rPr>
          <w:b/>
          <w:bCs/>
        </w:rPr>
        <w:t> </w:t>
      </w:r>
      <w:r w:rsidR="00EB6997">
        <w:rPr>
          <w:b/>
          <w:bCs/>
        </w:rPr>
        <w:t>Hlohovci</w:t>
      </w:r>
      <w:r w:rsidR="00F46003">
        <w:rPr>
          <w:b/>
          <w:bCs/>
        </w:rPr>
        <w:t xml:space="preserve">, s ktorou chcú zaujať milovníkov prírody a zvierat. </w:t>
      </w:r>
      <w:r w:rsidR="00F13437" w:rsidRPr="00F13437">
        <w:rPr>
          <w:b/>
          <w:bCs/>
        </w:rPr>
        <w:t xml:space="preserve">Na návštevníkov výstavy </w:t>
      </w:r>
      <w:r w:rsidR="00F13437">
        <w:rPr>
          <w:b/>
          <w:bCs/>
        </w:rPr>
        <w:t xml:space="preserve">s názvom </w:t>
      </w:r>
      <w:r w:rsidR="00F13437" w:rsidRPr="00F13437">
        <w:rPr>
          <w:b/>
          <w:bCs/>
          <w:i/>
          <w:iCs/>
        </w:rPr>
        <w:t>Čo sa skrýva v tme</w:t>
      </w:r>
      <w:r w:rsidR="00F13437">
        <w:rPr>
          <w:b/>
          <w:bCs/>
        </w:rPr>
        <w:t xml:space="preserve"> </w:t>
      </w:r>
      <w:r w:rsidR="00F13437" w:rsidRPr="00F13437">
        <w:rPr>
          <w:b/>
          <w:bCs/>
        </w:rPr>
        <w:t xml:space="preserve">čaká viac ako </w:t>
      </w:r>
      <w:r w:rsidR="00F13437">
        <w:rPr>
          <w:b/>
          <w:bCs/>
        </w:rPr>
        <w:t xml:space="preserve">13000 </w:t>
      </w:r>
      <w:r w:rsidR="0084774B">
        <w:rPr>
          <w:b/>
          <w:bCs/>
        </w:rPr>
        <w:t>exemplárov</w:t>
      </w:r>
      <w:r w:rsidR="00F13437">
        <w:rPr>
          <w:b/>
          <w:bCs/>
        </w:rPr>
        <w:t xml:space="preserve"> a viac ako </w:t>
      </w:r>
      <w:r w:rsidR="00F13437" w:rsidRPr="00F13437">
        <w:rPr>
          <w:b/>
          <w:bCs/>
        </w:rPr>
        <w:t>1200 rôznych druhov motýľov, ktoré žijú na Slovensku.</w:t>
      </w:r>
      <w:r w:rsidR="00F13437">
        <w:rPr>
          <w:b/>
          <w:bCs/>
        </w:rPr>
        <w:t xml:space="preserve"> Výstava dáva aj príležitosť spoznať zaujímavú profesiu entomológa a významného zberateľa regiónu. Vernisáž výstavy sa uskutoční 8. marca 2023, v stredu o 17:00. Výstava trvá do 26. apríla 2023.</w:t>
      </w:r>
    </w:p>
    <w:bookmarkEnd w:id="0"/>
    <w:p w14:paraId="243FFF11" w14:textId="300334C4" w:rsidR="0084774B" w:rsidRDefault="0084774B" w:rsidP="00F46003">
      <w:pPr>
        <w:spacing w:after="120"/>
        <w:jc w:val="both"/>
      </w:pPr>
      <w:r>
        <w:t xml:space="preserve">Na výstave </w:t>
      </w:r>
      <w:r w:rsidRPr="0084774B">
        <w:rPr>
          <w:i/>
          <w:iCs/>
        </w:rPr>
        <w:t>Čo sa skrýva v tme</w:t>
      </w:r>
      <w:r>
        <w:t xml:space="preserve"> bude prezentovaná r</w:t>
      </w:r>
      <w:r w:rsidR="00F13437" w:rsidRPr="00F13437">
        <w:t xml:space="preserve">ozsiahla </w:t>
      </w:r>
      <w:r w:rsidR="00F13437" w:rsidRPr="00FF4948">
        <w:t>zbierka</w:t>
      </w:r>
      <w:r w:rsidR="00F13437" w:rsidRPr="00F13437">
        <w:t xml:space="preserve"> nočných motýľov Slovenska, ktor</w:t>
      </w:r>
      <w:r w:rsidR="003610A6">
        <w:t>ú</w:t>
      </w:r>
      <w:r w:rsidR="00F13437" w:rsidRPr="00F13437">
        <w:t xml:space="preserve"> počas 46 rokov zozbieral popredný slovenský zberateľ a chovateľ motýľov Ladislav Miško z Nových Zámkov. </w:t>
      </w:r>
      <w:r w:rsidR="00F13437">
        <w:t>Túto zbierku v decembri 2021 zakúpilo Vlastivedné m</w:t>
      </w:r>
      <w:r w:rsidR="00F13437" w:rsidRPr="00F13437">
        <w:t>úzeum</w:t>
      </w:r>
      <w:r w:rsidR="00F13437">
        <w:t xml:space="preserve"> v</w:t>
      </w:r>
      <w:r w:rsidR="00822A8E">
        <w:t> </w:t>
      </w:r>
      <w:r w:rsidR="00F13437">
        <w:t>Hlohovci</w:t>
      </w:r>
      <w:r w:rsidR="00822A8E">
        <w:t xml:space="preserve">. </w:t>
      </w:r>
    </w:p>
    <w:p w14:paraId="2F15A4FB" w14:textId="24EEEC6F" w:rsidR="00F46003" w:rsidRDefault="000D5AC6" w:rsidP="00F46003">
      <w:pPr>
        <w:spacing w:after="120"/>
        <w:jc w:val="both"/>
      </w:pPr>
      <w:r>
        <w:t>S</w:t>
      </w:r>
      <w:r w:rsidR="0084774B">
        <w:t> vypožičaním tejto zbierky V</w:t>
      </w:r>
      <w:r w:rsidR="003610A6">
        <w:t>lastivedné múzeum v G</w:t>
      </w:r>
      <w:r w:rsidR="007F238B">
        <w:t>a</w:t>
      </w:r>
      <w:r w:rsidR="003610A6">
        <w:t>lante</w:t>
      </w:r>
      <w:r w:rsidR="0084774B">
        <w:t xml:space="preserve"> má cieľom </w:t>
      </w:r>
      <w:r w:rsidR="00F46003">
        <w:t>odprezentovať prírodovedu ako odbor, ktorý je málo zastúpený v inštitúcii. Ďalším cieľom je vzdelávať návštevníkov o rozmanitosti a krás</w:t>
      </w:r>
      <w:r w:rsidR="00822A8E">
        <w:t>e</w:t>
      </w:r>
      <w:r w:rsidR="00F46003">
        <w:t xml:space="preserve"> rôznych druhov nočných motýľov pomocou samotnej výstavy, prednáškou pre verejnosť a múzejno-pedagogickým programom pre školské skupiny. Predstavia verejnosti aj profesiu entomológa a významnú osobnosť zo širšieho regiónu Galanty, ktorá môže byť vzorom pre mládež. </w:t>
      </w:r>
    </w:p>
    <w:p w14:paraId="443663DB" w14:textId="4C148A02" w:rsidR="00F46003" w:rsidRDefault="00834380" w:rsidP="0058412A">
      <w:pPr>
        <w:spacing w:after="120"/>
        <w:jc w:val="both"/>
      </w:pPr>
      <w:r>
        <w:t xml:space="preserve">Vernisáž výstavy </w:t>
      </w:r>
      <w:r w:rsidRPr="0058412A">
        <w:rPr>
          <w:i/>
          <w:iCs/>
        </w:rPr>
        <w:t>Čo sa skrýva v tme</w:t>
      </w:r>
      <w:r>
        <w:t xml:space="preserve"> sa uskutoční dňa 8. marca 2023, v stredu o 17:00. Na vernisáži sa zúčastní entomológ, kurátor výstavy a</w:t>
      </w:r>
      <w:r w:rsidR="0058412A">
        <w:t> </w:t>
      </w:r>
      <w:r>
        <w:t>zbierk</w:t>
      </w:r>
      <w:r w:rsidR="0058412A">
        <w:t>ového fondu</w:t>
      </w:r>
      <w:r>
        <w:t xml:space="preserve"> zoológia</w:t>
      </w:r>
      <w:r w:rsidR="0058412A">
        <w:t xml:space="preserve"> a entomológia</w:t>
      </w:r>
      <w:r>
        <w:t xml:space="preserve"> vo Vlastivednom múzeu v Hlohovci, Mgr. Branislav Varga. </w:t>
      </w:r>
      <w:r w:rsidR="0058412A">
        <w:t xml:space="preserve">Na vernisáži sa taktiež zúčastní entomológ, pôvodný majiteľ zbierky nočných motýľov, Ladislav Miško. Výstava </w:t>
      </w:r>
      <w:r w:rsidR="003610A6">
        <w:t>bude sprístupnená verejnosti</w:t>
      </w:r>
      <w:r w:rsidR="0058412A">
        <w:t xml:space="preserve"> do 26. apríla 2023.</w:t>
      </w:r>
    </w:p>
    <w:p w14:paraId="45ECC6E4" w14:textId="6C66F0F2" w:rsidR="00B50E43" w:rsidRDefault="00000000" w:rsidP="008311B8">
      <w:pPr>
        <w:spacing w:after="0"/>
        <w:jc w:val="both"/>
      </w:pPr>
      <w:hyperlink r:id="rId6" w:history="1">
        <w:r w:rsidR="004967FF" w:rsidRPr="00A849EA">
          <w:rPr>
            <w:rStyle w:val="Hypertextovprepojenie"/>
          </w:rPr>
          <w:t>www.muzeumgalanta.sk</w:t>
        </w:r>
      </w:hyperlink>
    </w:p>
    <w:p w14:paraId="2796E389" w14:textId="77777777" w:rsidR="00B50E43" w:rsidRPr="00106789" w:rsidRDefault="00000000" w:rsidP="008311B8">
      <w:pPr>
        <w:spacing w:after="0"/>
        <w:jc w:val="both"/>
        <w:rPr>
          <w:lang w:val="hu-HU"/>
        </w:rPr>
      </w:pPr>
      <w:hyperlink r:id="rId7" w:history="1">
        <w:r w:rsidR="00B50E43" w:rsidRPr="00B56691">
          <w:rPr>
            <w:rStyle w:val="Hypertextovprepojenie"/>
          </w:rPr>
          <w:t>www.facebook.com/muzeumgalanta</w:t>
        </w:r>
      </w:hyperlink>
    </w:p>
    <w:p w14:paraId="21228FA1" w14:textId="6BC932AD" w:rsidR="00B50E43" w:rsidRDefault="00B50E43" w:rsidP="00B50E43">
      <w:pPr>
        <w:jc w:val="both"/>
      </w:pPr>
    </w:p>
    <w:tbl>
      <w:tblPr>
        <w:tblStyle w:val="Mriekatabuky"/>
        <w:tblW w:w="47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3229"/>
      </w:tblGrid>
      <w:tr w:rsidR="008311B8" w14:paraId="3D3A3053" w14:textId="77777777" w:rsidTr="008311B8">
        <w:trPr>
          <w:trHeight w:val="1214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C0168" w14:textId="0028E55E" w:rsidR="008311B8" w:rsidRDefault="008311B8">
            <w:pPr>
              <w:rPr>
                <w:noProof/>
                <w:color w:val="44546A" w:themeColor="text2"/>
                <w:sz w:val="18"/>
                <w:szCs w:val="18"/>
              </w:rPr>
            </w:pPr>
            <w:r>
              <w:rPr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6E42BA67" wp14:editId="7D0ACACB">
                  <wp:extent cx="828675" cy="723900"/>
                  <wp:effectExtent l="0" t="0" r="9525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EDC0F" w14:textId="77777777" w:rsidR="008311B8" w:rsidRDefault="008311B8">
            <w:pPr>
              <w:rPr>
                <w:noProof/>
                <w:color w:val="44546A" w:themeColor="text2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CE6CB" w14:textId="77777777" w:rsidR="008311B8" w:rsidRDefault="008311B8">
            <w:pPr>
              <w:rPr>
                <w:rFonts w:cs="Calibri"/>
                <w:b/>
                <w:noProof/>
                <w:color w:val="44546A"/>
              </w:rPr>
            </w:pPr>
            <w:r>
              <w:rPr>
                <w:rFonts w:cs="Calibri"/>
                <w:b/>
                <w:noProof/>
                <w:color w:val="44546A"/>
              </w:rPr>
              <w:t>Judit PUKKAI</w:t>
            </w:r>
          </w:p>
          <w:p w14:paraId="3D7ECE31" w14:textId="77777777" w:rsidR="008311B8" w:rsidRDefault="008311B8">
            <w:pPr>
              <w:rPr>
                <w:rFonts w:cs="Calibri"/>
                <w:bCs/>
                <w:noProof/>
                <w:color w:val="44546A" w:themeColor="text2"/>
                <w:sz w:val="8"/>
                <w:szCs w:val="8"/>
              </w:rPr>
            </w:pPr>
          </w:p>
          <w:p w14:paraId="44B8FC7A" w14:textId="77777777" w:rsidR="008311B8" w:rsidRDefault="008311B8">
            <w:pPr>
              <w:rPr>
                <w:rFonts w:cs="Calibri"/>
                <w:bCs/>
                <w:noProof/>
                <w:color w:val="44546A"/>
                <w:sz w:val="16"/>
                <w:szCs w:val="16"/>
              </w:rPr>
            </w:pPr>
            <w:r>
              <w:rPr>
                <w:rFonts w:cs="Calibri"/>
                <w:bCs/>
                <w:noProof/>
                <w:color w:val="44546A"/>
                <w:sz w:val="16"/>
                <w:szCs w:val="16"/>
              </w:rPr>
              <w:t>92401 Galanta</w:t>
            </w:r>
          </w:p>
          <w:p w14:paraId="07BAA386" w14:textId="77777777" w:rsidR="008311B8" w:rsidRDefault="008311B8">
            <w:pPr>
              <w:rPr>
                <w:rFonts w:cs="Calibri"/>
                <w:bCs/>
                <w:noProof/>
                <w:color w:val="44546A"/>
                <w:sz w:val="16"/>
                <w:szCs w:val="16"/>
              </w:rPr>
            </w:pPr>
            <w:r>
              <w:rPr>
                <w:rFonts w:cs="Calibri"/>
                <w:bCs/>
                <w:noProof/>
                <w:color w:val="44546A"/>
                <w:sz w:val="16"/>
                <w:szCs w:val="16"/>
              </w:rPr>
              <w:t>Hlavná 976/8</w:t>
            </w:r>
          </w:p>
          <w:p w14:paraId="1E1FFEEF" w14:textId="77777777" w:rsidR="008311B8" w:rsidRDefault="008311B8">
            <w:pPr>
              <w:rPr>
                <w:rFonts w:cs="Calibri"/>
                <w:bCs/>
                <w:noProof/>
                <w:color w:val="44546A"/>
                <w:sz w:val="8"/>
                <w:szCs w:val="8"/>
                <w:lang w:val="fr-FR"/>
              </w:rPr>
            </w:pPr>
          </w:p>
          <w:p w14:paraId="4C83D397" w14:textId="77777777" w:rsidR="008311B8" w:rsidRDefault="008311B8">
            <w:pPr>
              <w:rPr>
                <w:rFonts w:cs="Calibri"/>
                <w:bCs/>
                <w:noProof/>
                <w:color w:val="44546A"/>
                <w:sz w:val="16"/>
                <w:szCs w:val="16"/>
                <w:lang w:val="fr-FR"/>
              </w:rPr>
            </w:pPr>
            <w:r>
              <w:rPr>
                <w:rFonts w:cs="Calibri"/>
                <w:b/>
                <w:noProof/>
                <w:color w:val="44546A"/>
                <w:sz w:val="16"/>
                <w:szCs w:val="16"/>
                <w:lang w:val="fr-FR"/>
              </w:rPr>
              <w:t>Telefon</w:t>
            </w:r>
            <w:r>
              <w:rPr>
                <w:rFonts w:cs="Calibri"/>
                <w:bCs/>
                <w:noProof/>
                <w:color w:val="44546A"/>
                <w:sz w:val="16"/>
                <w:szCs w:val="16"/>
                <w:lang w:val="fr-FR"/>
              </w:rPr>
              <w:t xml:space="preserve">: +421/31/7805535  </w:t>
            </w:r>
          </w:p>
          <w:p w14:paraId="78592D9B" w14:textId="77777777" w:rsidR="008311B8" w:rsidRDefault="008311B8">
            <w:pPr>
              <w:rPr>
                <w:rFonts w:cs="Calibri"/>
                <w:bCs/>
                <w:noProof/>
                <w:color w:val="44546A"/>
                <w:sz w:val="16"/>
                <w:szCs w:val="16"/>
                <w:lang w:val="fr-FR"/>
              </w:rPr>
            </w:pPr>
            <w:r>
              <w:rPr>
                <w:rFonts w:cs="Calibri"/>
                <w:b/>
                <w:noProof/>
                <w:color w:val="44546A"/>
                <w:sz w:val="16"/>
                <w:szCs w:val="16"/>
                <w:lang w:val="fr-FR"/>
              </w:rPr>
              <w:t>Mobil</w:t>
            </w:r>
            <w:r>
              <w:rPr>
                <w:rFonts w:cs="Calibri"/>
                <w:bCs/>
                <w:noProof/>
                <w:color w:val="44546A"/>
                <w:sz w:val="16"/>
                <w:szCs w:val="16"/>
                <w:lang w:val="fr-FR"/>
              </w:rPr>
              <w:t>: +421/904/505013</w:t>
            </w:r>
          </w:p>
          <w:p w14:paraId="103786C7" w14:textId="77777777" w:rsidR="008311B8" w:rsidRDefault="008311B8">
            <w:pPr>
              <w:rPr>
                <w:rFonts w:cs="Calibri"/>
                <w:bCs/>
                <w:noProof/>
                <w:color w:val="44546A" w:themeColor="text2"/>
                <w:sz w:val="8"/>
                <w:szCs w:val="8"/>
              </w:rPr>
            </w:pPr>
          </w:p>
        </w:tc>
      </w:tr>
    </w:tbl>
    <w:p w14:paraId="7C5CA42F" w14:textId="77777777" w:rsidR="008311B8" w:rsidRDefault="008311B8" w:rsidP="004967FF">
      <w:pPr>
        <w:spacing w:after="0"/>
        <w:rPr>
          <w:rFonts w:eastAsiaTheme="minorEastAsia" w:cs="Calibri"/>
          <w:bCs/>
          <w:noProof/>
          <w:color w:val="44546A" w:themeColor="text2"/>
          <w:sz w:val="16"/>
          <w:szCs w:val="16"/>
          <w:lang w:val="fr-FR" w:eastAsia="sk-SK"/>
        </w:rPr>
      </w:pPr>
      <w:r>
        <w:rPr>
          <w:rFonts w:eastAsiaTheme="minorEastAsia" w:cs="Calibri"/>
          <w:bCs/>
          <w:noProof/>
          <w:color w:val="44546A" w:themeColor="text2"/>
          <w:sz w:val="16"/>
          <w:szCs w:val="16"/>
          <w:lang w:val="fr-FR" w:eastAsia="sk-SK"/>
        </w:rPr>
        <w:t xml:space="preserve">E-mail: </w:t>
      </w:r>
      <w:hyperlink r:id="rId9" w:history="1">
        <w:r>
          <w:rPr>
            <w:rStyle w:val="Hypertextovprepojenie"/>
            <w:rFonts w:eastAsiaTheme="minorEastAsia" w:cs="Calibri"/>
            <w:bCs/>
            <w:noProof/>
            <w:sz w:val="16"/>
            <w:szCs w:val="16"/>
            <w:lang w:val="fr-FR" w:eastAsia="sk-SK"/>
          </w:rPr>
          <w:t>m</w:t>
        </w:r>
        <w:r>
          <w:rPr>
            <w:rStyle w:val="Hypertextovprepojenie"/>
            <w:rFonts w:eastAsiaTheme="minorEastAsia" w:cs="Calibri"/>
            <w:bCs/>
            <w:noProof/>
            <w:sz w:val="16"/>
            <w:szCs w:val="16"/>
            <w:lang w:eastAsia="sk-SK"/>
          </w:rPr>
          <w:t>uzeumgalanta.cestovnyruch@zupa-tt.sk</w:t>
        </w:r>
      </w:hyperlink>
    </w:p>
    <w:p w14:paraId="07C839AB" w14:textId="275909CC" w:rsidR="004967FF" w:rsidRPr="004967FF" w:rsidRDefault="008311B8" w:rsidP="004967FF">
      <w:pPr>
        <w:spacing w:after="0"/>
        <w:rPr>
          <w:rFonts w:eastAsiaTheme="minorEastAsia" w:cs="Calibri"/>
          <w:bCs/>
          <w:noProof/>
          <w:color w:val="44546A" w:themeColor="text2"/>
          <w:sz w:val="16"/>
          <w:szCs w:val="16"/>
          <w:lang w:eastAsia="sk-SK"/>
        </w:rPr>
      </w:pPr>
      <w:r>
        <w:rPr>
          <w:rFonts w:eastAsiaTheme="minorEastAsia" w:cs="Calibri"/>
          <w:bCs/>
          <w:noProof/>
          <w:color w:val="44546A" w:themeColor="text2"/>
          <w:sz w:val="16"/>
          <w:szCs w:val="16"/>
          <w:lang w:eastAsia="sk-SK"/>
        </w:rPr>
        <w:t>We</w:t>
      </w:r>
      <w:r w:rsidR="004967FF">
        <w:rPr>
          <w:rFonts w:eastAsiaTheme="minorEastAsia" w:cs="Calibri"/>
          <w:bCs/>
          <w:noProof/>
          <w:color w:val="44546A" w:themeColor="text2"/>
          <w:sz w:val="16"/>
          <w:szCs w:val="16"/>
          <w:lang w:eastAsia="sk-SK"/>
        </w:rPr>
        <w:t>b</w:t>
      </w:r>
      <w:r>
        <w:rPr>
          <w:rFonts w:eastAsiaTheme="minorEastAsia" w:cs="Calibri"/>
          <w:bCs/>
          <w:noProof/>
          <w:color w:val="44546A" w:themeColor="text2"/>
          <w:sz w:val="16"/>
          <w:szCs w:val="16"/>
          <w:lang w:eastAsia="sk-SK"/>
        </w:rPr>
        <w:t xml:space="preserve">: </w:t>
      </w:r>
      <w:hyperlink r:id="rId10" w:history="1">
        <w:r>
          <w:rPr>
            <w:rStyle w:val="Hypertextovprepojenie"/>
            <w:rFonts w:eastAsiaTheme="minorEastAsia" w:cs="Calibri"/>
            <w:bCs/>
            <w:noProof/>
            <w:sz w:val="16"/>
            <w:szCs w:val="16"/>
            <w:lang w:eastAsia="sk-SK"/>
          </w:rPr>
          <w:t>www.muzeumgalanta.sk</w:t>
        </w:r>
      </w:hyperlink>
    </w:p>
    <w:sectPr w:rsidR="004967FF" w:rsidRPr="004967F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0CD4" w14:textId="77777777" w:rsidR="00D3431D" w:rsidRDefault="00D3431D" w:rsidP="003E59BA">
      <w:pPr>
        <w:spacing w:after="0" w:line="240" w:lineRule="auto"/>
      </w:pPr>
      <w:r>
        <w:separator/>
      </w:r>
    </w:p>
  </w:endnote>
  <w:endnote w:type="continuationSeparator" w:id="0">
    <w:p w14:paraId="6B1AFADD" w14:textId="77777777" w:rsidR="00D3431D" w:rsidRDefault="00D3431D" w:rsidP="003E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43A3" w14:textId="77777777" w:rsidR="00D3431D" w:rsidRDefault="00D3431D" w:rsidP="003E59BA">
      <w:pPr>
        <w:spacing w:after="0" w:line="240" w:lineRule="auto"/>
      </w:pPr>
      <w:r>
        <w:separator/>
      </w:r>
    </w:p>
  </w:footnote>
  <w:footnote w:type="continuationSeparator" w:id="0">
    <w:p w14:paraId="179C4384" w14:textId="77777777" w:rsidR="00D3431D" w:rsidRDefault="00D3431D" w:rsidP="003E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5F92" w14:textId="7D148AF4" w:rsidR="003E59BA" w:rsidRDefault="003E59BA">
    <w:pPr>
      <w:pStyle w:val="Hlavika"/>
    </w:pPr>
    <w:r>
      <w:t>Vlastivedné múzeum v Galante, Hlavná ulica 976/8, Galanta 92401</w:t>
    </w:r>
  </w:p>
  <w:p w14:paraId="1823BE03" w14:textId="61E7E798" w:rsidR="003E59BA" w:rsidRPr="003E59BA" w:rsidRDefault="003E59BA">
    <w:pPr>
      <w:pStyle w:val="Hlavika"/>
      <w:rPr>
        <w:b/>
        <w:bCs/>
      </w:rPr>
    </w:pPr>
    <w:r w:rsidRPr="003E59BA">
      <w:rPr>
        <w:b/>
        <w:bCs/>
      </w:rPr>
      <w:t xml:space="preserve">Tlačová správa: </w:t>
    </w:r>
    <w:r w:rsidR="00F50A71">
      <w:rPr>
        <w:b/>
        <w:bCs/>
      </w:rPr>
      <w:t>Čo sa skrýva v tme – nočné motýle vo Vlastivednom múzeu v Galante</w:t>
    </w:r>
  </w:p>
  <w:p w14:paraId="1D67F02D" w14:textId="77777777" w:rsidR="003E59BA" w:rsidRDefault="003E59B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9B"/>
    <w:rsid w:val="000059AC"/>
    <w:rsid w:val="000A5DE5"/>
    <w:rsid w:val="000D5AC6"/>
    <w:rsid w:val="000E07AF"/>
    <w:rsid w:val="00106AB4"/>
    <w:rsid w:val="0015119B"/>
    <w:rsid w:val="001B4CDD"/>
    <w:rsid w:val="001C6B4F"/>
    <w:rsid w:val="001D5904"/>
    <w:rsid w:val="00211AE5"/>
    <w:rsid w:val="00235C63"/>
    <w:rsid w:val="002511FD"/>
    <w:rsid w:val="00266160"/>
    <w:rsid w:val="002B365D"/>
    <w:rsid w:val="002B5FBE"/>
    <w:rsid w:val="002F3712"/>
    <w:rsid w:val="00313EF1"/>
    <w:rsid w:val="003610A6"/>
    <w:rsid w:val="003C05FE"/>
    <w:rsid w:val="003E59BA"/>
    <w:rsid w:val="003E745D"/>
    <w:rsid w:val="004967FF"/>
    <w:rsid w:val="004E67E1"/>
    <w:rsid w:val="00531699"/>
    <w:rsid w:val="0058412A"/>
    <w:rsid w:val="00623D5B"/>
    <w:rsid w:val="00643C2E"/>
    <w:rsid w:val="006602FB"/>
    <w:rsid w:val="006632FD"/>
    <w:rsid w:val="006D0ECA"/>
    <w:rsid w:val="00756731"/>
    <w:rsid w:val="007E1F78"/>
    <w:rsid w:val="007F238B"/>
    <w:rsid w:val="008005FE"/>
    <w:rsid w:val="00822A8E"/>
    <w:rsid w:val="008311B8"/>
    <w:rsid w:val="00834380"/>
    <w:rsid w:val="0084774B"/>
    <w:rsid w:val="00854699"/>
    <w:rsid w:val="00875CBA"/>
    <w:rsid w:val="009C0409"/>
    <w:rsid w:val="00A707D8"/>
    <w:rsid w:val="00A936E6"/>
    <w:rsid w:val="00B35495"/>
    <w:rsid w:val="00B50E43"/>
    <w:rsid w:val="00BB43EB"/>
    <w:rsid w:val="00BD7CAB"/>
    <w:rsid w:val="00C06FDE"/>
    <w:rsid w:val="00C147CF"/>
    <w:rsid w:val="00C40D02"/>
    <w:rsid w:val="00C53EF3"/>
    <w:rsid w:val="00C76ED8"/>
    <w:rsid w:val="00C93C92"/>
    <w:rsid w:val="00D0071C"/>
    <w:rsid w:val="00D16D3C"/>
    <w:rsid w:val="00D255ED"/>
    <w:rsid w:val="00D3431D"/>
    <w:rsid w:val="00D71052"/>
    <w:rsid w:val="00D866B4"/>
    <w:rsid w:val="00DA0D7D"/>
    <w:rsid w:val="00DD6869"/>
    <w:rsid w:val="00E20DB4"/>
    <w:rsid w:val="00E21F91"/>
    <w:rsid w:val="00E47EC8"/>
    <w:rsid w:val="00E5473D"/>
    <w:rsid w:val="00E54FB5"/>
    <w:rsid w:val="00E70870"/>
    <w:rsid w:val="00EA3463"/>
    <w:rsid w:val="00EB6997"/>
    <w:rsid w:val="00F13437"/>
    <w:rsid w:val="00F46003"/>
    <w:rsid w:val="00F50A71"/>
    <w:rsid w:val="00FA10F1"/>
    <w:rsid w:val="00FA727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21BE"/>
  <w15:chartTrackingRefBased/>
  <w15:docId w15:val="{7DFA1C80-8C2B-4C89-AD76-1829E932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E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59BA"/>
  </w:style>
  <w:style w:type="paragraph" w:styleId="Pta">
    <w:name w:val="footer"/>
    <w:basedOn w:val="Normlny"/>
    <w:link w:val="PtaChar"/>
    <w:uiPriority w:val="99"/>
    <w:unhideWhenUsed/>
    <w:rsid w:val="003E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59BA"/>
  </w:style>
  <w:style w:type="character" w:styleId="Hypertextovprepojenie">
    <w:name w:val="Hyperlink"/>
    <w:basedOn w:val="Predvolenpsmoodseku"/>
    <w:uiPriority w:val="99"/>
    <w:unhideWhenUsed/>
    <w:rsid w:val="00B50E4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311B8"/>
    <w:pPr>
      <w:spacing w:after="0" w:line="240" w:lineRule="auto"/>
    </w:pPr>
    <w:rPr>
      <w:rFonts w:eastAsia="Calibr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4967F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6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muzeumgalan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galanta.s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Users\Admin\Documents\2022\Podujatia_2022\Noc%20m&#250;ze&#237;\www.muzeumgalanta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uzeumgalanta.cestovnyruch@zupa-t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Vlastivedné Múzeum</dc:creator>
  <cp:keywords/>
  <dc:description/>
  <cp:lastModifiedBy>Admin</cp:lastModifiedBy>
  <cp:revision>11</cp:revision>
  <cp:lastPrinted>2023-02-23T10:13:00Z</cp:lastPrinted>
  <dcterms:created xsi:type="dcterms:W3CDTF">2023-02-22T09:57:00Z</dcterms:created>
  <dcterms:modified xsi:type="dcterms:W3CDTF">2023-03-02T07:04:00Z</dcterms:modified>
</cp:coreProperties>
</file>